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658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2612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0067-01-2026-003769-09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 Сургут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Думлер Галина Павловна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находящийся по адресу: ХМАО-Югра, г. Сургут ул. Гагарина д.9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40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, рассмотрев дело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предусмотренном ч. 1 ст.15.33.2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отношении: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Бондарь Василия Николаевича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42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right="21" w:firstLine="567"/>
        <w:jc w:val="both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29.10.2025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Бондарь В.Н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являясь должностным лицом, с нарушением срока, </w:t>
      </w:r>
      <w:r>
        <w:rPr>
          <w:rFonts w:ascii="Times New Roman" w:eastAsia="Times New Roman" w:hAnsi="Times New Roman" w:cs="Times New Roman"/>
          <w:sz w:val="26"/>
          <w:szCs w:val="26"/>
        </w:rPr>
        <w:t>по телекоммуникационным каналам связи представлены сведения о застрахованных лицах по форме ЕФС-1 ГПД, обращение № ЕФС-1-</w:t>
      </w:r>
      <w:r>
        <w:rPr>
          <w:rFonts w:ascii="Times New Roman" w:eastAsia="Times New Roman" w:hAnsi="Times New Roman" w:cs="Times New Roman"/>
          <w:sz w:val="26"/>
          <w:szCs w:val="26"/>
        </w:rPr>
        <w:t>425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007076251, </w:t>
      </w:r>
      <w:r>
        <w:rPr>
          <w:rFonts w:ascii="Times New Roman" w:eastAsia="Times New Roman" w:hAnsi="Times New Roman" w:cs="Times New Roman"/>
          <w:sz w:val="26"/>
          <w:szCs w:val="26"/>
        </w:rPr>
        <w:t>ad</w:t>
      </w:r>
      <w:r>
        <w:rPr>
          <w:rFonts w:ascii="Times New Roman" w:eastAsia="Times New Roman" w:hAnsi="Times New Roman" w:cs="Times New Roman"/>
          <w:sz w:val="26"/>
          <w:szCs w:val="26"/>
        </w:rPr>
        <w:t>03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356-</w:t>
      </w:r>
      <w:r>
        <w:rPr>
          <w:rFonts w:ascii="Times New Roman" w:eastAsia="Times New Roman" w:hAnsi="Times New Roman" w:cs="Times New Roman"/>
          <w:sz w:val="26"/>
          <w:szCs w:val="26"/>
        </w:rPr>
        <w:t>af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f</w:t>
      </w:r>
      <w:r>
        <w:rPr>
          <w:rFonts w:ascii="Times New Roman" w:eastAsia="Times New Roman" w:hAnsi="Times New Roman" w:cs="Times New Roman"/>
          <w:sz w:val="26"/>
          <w:szCs w:val="26"/>
        </w:rPr>
        <w:t>-4597-</w:t>
      </w:r>
      <w:r>
        <w:rPr>
          <w:rFonts w:ascii="Times New Roman" w:eastAsia="Times New Roman" w:hAnsi="Times New Roman" w:cs="Times New Roman"/>
          <w:sz w:val="26"/>
          <w:szCs w:val="26"/>
        </w:rPr>
        <w:t>ba</w:t>
      </w:r>
      <w:r>
        <w:rPr>
          <w:rFonts w:ascii="Times New Roman" w:eastAsia="Times New Roman" w:hAnsi="Times New Roman" w:cs="Times New Roman"/>
          <w:sz w:val="26"/>
          <w:szCs w:val="26"/>
        </w:rPr>
        <w:t>90-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993</w:t>
      </w:r>
      <w:r>
        <w:rPr>
          <w:rFonts w:ascii="Times New Roman" w:eastAsia="Times New Roman" w:hAnsi="Times New Roman" w:cs="Times New Roman"/>
          <w:sz w:val="26"/>
          <w:szCs w:val="26"/>
        </w:rPr>
        <w:t>c</w:t>
      </w:r>
      <w:r>
        <w:rPr>
          <w:rFonts w:ascii="Times New Roman" w:eastAsia="Times New Roman" w:hAnsi="Times New Roman" w:cs="Times New Roman"/>
          <w:sz w:val="26"/>
          <w:szCs w:val="26"/>
        </w:rPr>
        <w:t>720872</w:t>
      </w:r>
      <w:r>
        <w:rPr>
          <w:rFonts w:ascii="Times New Roman" w:eastAsia="Times New Roman" w:hAnsi="Times New Roman" w:cs="Times New Roman"/>
          <w:sz w:val="26"/>
          <w:szCs w:val="26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>. Согласно п. 6 ст.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</w:t>
      </w:r>
      <w:r>
        <w:rPr>
          <w:rFonts w:ascii="Times New Roman" w:eastAsia="Times New Roman" w:hAnsi="Times New Roman" w:cs="Times New Roman"/>
          <w:sz w:val="26"/>
          <w:szCs w:val="26"/>
        </w:rPr>
        <w:t>дующего за днем его прекращения, в данном случае до 02.10.2025.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вышеуказанной статьи, понятие «период, за который должен быть представлен отчет» отсутствует. </w:t>
      </w:r>
      <w:r>
        <w:rPr>
          <w:rFonts w:ascii="Times New Roman" w:eastAsia="Times New Roman" w:hAnsi="Times New Roman" w:cs="Times New Roman"/>
          <w:sz w:val="26"/>
          <w:szCs w:val="26"/>
        </w:rPr>
        <w:t>В отношении 2 застрахованных лиц (</w:t>
      </w:r>
      <w:r>
        <w:rPr>
          <w:rStyle w:val="cat-UserDefinedgrp-43rplc-2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выявлено 2 правонарушения. Таким образом, </w:t>
      </w:r>
      <w:r>
        <w:rPr>
          <w:rFonts w:ascii="Times New Roman" w:eastAsia="Times New Roman" w:hAnsi="Times New Roman" w:cs="Times New Roman"/>
          <w:sz w:val="26"/>
          <w:szCs w:val="26"/>
        </w:rPr>
        <w:t>ООО «</w:t>
      </w:r>
      <w:r>
        <w:rPr>
          <w:rFonts w:ascii="Times New Roman" w:eastAsia="Times New Roman" w:hAnsi="Times New Roman" w:cs="Times New Roman"/>
          <w:sz w:val="26"/>
          <w:szCs w:val="26"/>
        </w:rPr>
        <w:t>Сургутнефтепровод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по адресу: </w:t>
      </w:r>
      <w:r>
        <w:rPr>
          <w:rStyle w:val="cat-UserDefinedgrp-44rplc-2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нарушены установленные сроки представления в органы Социального фонда РФ сведений по форме ЕФС-1, раздел 1, подраздел 1.1, за что предусмотрена ответственность по ч. 1 ст. 15.33.2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Бондарь В.Н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извещенный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</w:t>
      </w:r>
      <w:r>
        <w:rPr>
          <w:rFonts w:ascii="Times New Roman" w:eastAsia="Times New Roman" w:hAnsi="Times New Roman" w:cs="Times New Roman"/>
          <w:sz w:val="26"/>
          <w:szCs w:val="26"/>
        </w:rPr>
        <w:t>ие не явился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ходатайств об отложении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рассмотрения дела не заявлял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N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343.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Бондарь В.Н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ч. 2 ст. 25.1 КоАП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доказательство виновности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Бондарь В.Н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 об админис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тративном </w:t>
      </w:r>
      <w:r>
        <w:rPr>
          <w:rFonts w:ascii="Times New Roman" w:eastAsia="Times New Roman" w:hAnsi="Times New Roman" w:cs="Times New Roman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авонарушении № </w:t>
      </w:r>
      <w:r>
        <w:rPr>
          <w:rFonts w:ascii="Times New Roman" w:eastAsia="Times New Roman" w:hAnsi="Times New Roman" w:cs="Times New Roman"/>
          <w:sz w:val="26"/>
          <w:szCs w:val="26"/>
        </w:rPr>
        <w:t>5700/2026от 05.05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акт о выявлении правонарушения в сфере законодательства Российской Федерации об индивидуальном (персонифицированном) учете в системе обязательного пенсионного страхования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11.11.2025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расчет финансовой санкции;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протокол проверки отчетности;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выписка из ЕГРЮЛ.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силу </w:t>
      </w:r>
      <w:r>
        <w:rPr>
          <w:rFonts w:ascii="Times New Roman" w:eastAsia="Times New Roman" w:hAnsi="Times New Roman" w:cs="Times New Roman"/>
          <w:sz w:val="26"/>
          <w:szCs w:val="26"/>
        </w:rPr>
        <w:t>п. 6 ст.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Бондарь В.Н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 квалифицирует по ч. 1 ст. 15.33.2 КоАП РФ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>
      <w:pPr>
        <w:spacing w:before="0" w:after="0"/>
        <w:ind w:firstLine="60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предусмотренных ст. 4.3 КоАП РФ,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отягчающих административную ответственность, </w:t>
      </w:r>
      <w:r>
        <w:rPr>
          <w:rFonts w:ascii="Times New Roman" w:eastAsia="Times New Roman" w:hAnsi="Times New Roman" w:cs="Times New Roman"/>
          <w:sz w:val="26"/>
          <w:szCs w:val="26"/>
        </w:rPr>
        <w:t>суд не усматривает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административного правонарушения, данные о личности нарушителя.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Бондарь Василия Николаевича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ч. 1 ст.15.33.2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Банк </w:t>
      </w:r>
      <w:r>
        <w:rPr>
          <w:rFonts w:ascii="Times New Roman" w:eastAsia="Times New Roman" w:hAnsi="Times New Roman" w:cs="Times New Roman"/>
          <w:sz w:val="26"/>
          <w:szCs w:val="26"/>
        </w:rPr>
        <w:t>получателя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ОКЦ № 8 Уральского ГУ Банка России//УФК по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  <w:sz w:val="26"/>
          <w:szCs w:val="26"/>
        </w:rPr>
        <w:t>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Получатель: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УФК по Ханты-Мансийскому автономному округу - Югре г. л/с 04874Ф87010, </w:t>
      </w:r>
      <w:r>
        <w:rPr>
          <w:rFonts w:ascii="Times New Roman" w:eastAsia="Times New Roman" w:hAnsi="Times New Roman" w:cs="Times New Roman"/>
          <w:sz w:val="26"/>
          <w:szCs w:val="26"/>
        </w:rPr>
        <w:t>Номер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счета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банка получателя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(номер банковского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счета,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входящего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 состав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единого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казначейского счета, </w:t>
      </w:r>
      <w:r>
        <w:rPr>
          <w:rFonts w:ascii="Times New Roman" w:eastAsia="Times New Roman" w:hAnsi="Times New Roman" w:cs="Times New Roman"/>
          <w:sz w:val="26"/>
          <w:szCs w:val="26"/>
        </w:rPr>
        <w:t>Кор. Счет)- N 40102810245370000007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8601002078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КПП </w:t>
      </w:r>
      <w:r>
        <w:rPr>
          <w:rFonts w:ascii="Times New Roman" w:eastAsia="Times New Roman" w:hAnsi="Times New Roman" w:cs="Times New Roman"/>
          <w:sz w:val="26"/>
          <w:szCs w:val="26"/>
        </w:rPr>
        <w:t>860101001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БИК ТОФК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007162163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ОКТМО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71876000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(город Сургут),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71826000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р-н), Счет получателя платежа (номер казначейского счета, Р/счет)-03100643000000018700, КБК- 79711601230060001140, УИН </w:t>
      </w:r>
      <w:r>
        <w:rPr>
          <w:rFonts w:ascii="Times New Roman" w:eastAsia="Times New Roman" w:hAnsi="Times New Roman" w:cs="Times New Roman"/>
          <w:sz w:val="26"/>
          <w:szCs w:val="26"/>
        </w:rPr>
        <w:t>79702700000000413247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уплата штрафа по административному правонарушению, предусмотренному ст. 15.33.2 КоАП РФ.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 со дня вступления постановления в законную силу, копия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квитанции предоставляется в 106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д .9 ул. Гагарина г. Сургута.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</w:t>
      </w:r>
      <w:r>
        <w:rPr>
          <w:rFonts w:ascii="Times New Roman" w:eastAsia="Times New Roman" w:hAnsi="Times New Roman" w:cs="Times New Roman"/>
          <w:sz w:val="26"/>
          <w:szCs w:val="26"/>
        </w:rPr>
        <w:t>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подпись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</w:t>
      </w:r>
      <w:r>
        <w:rPr>
          <w:rFonts w:ascii="Times New Roman" w:eastAsia="Times New Roman" w:hAnsi="Times New Roman" w:cs="Times New Roman"/>
          <w:sz w:val="26"/>
          <w:szCs w:val="26"/>
        </w:rPr>
        <w:t>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10.06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</w:t>
      </w:r>
      <w:r>
        <w:rPr>
          <w:rFonts w:ascii="Times New Roman" w:eastAsia="Times New Roman" w:hAnsi="Times New Roman" w:cs="Times New Roman"/>
          <w:sz w:val="26"/>
          <w:szCs w:val="26"/>
        </w:rPr>
        <w:t>кумент нах</w:t>
      </w:r>
      <w:r>
        <w:rPr>
          <w:rFonts w:ascii="Times New Roman" w:eastAsia="Times New Roman" w:hAnsi="Times New Roman" w:cs="Times New Roman"/>
          <w:sz w:val="26"/>
          <w:szCs w:val="26"/>
        </w:rPr>
        <w:t>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658</w:t>
      </w:r>
      <w:r>
        <w:rPr>
          <w:rFonts w:ascii="Times New Roman" w:eastAsia="Times New Roman" w:hAnsi="Times New Roman" w:cs="Times New Roman"/>
          <w:sz w:val="26"/>
          <w:szCs w:val="26"/>
        </w:rPr>
        <w:t>-2612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2rplc-10">
    <w:name w:val="cat-UserDefined grp-42 rplc-10"/>
    <w:basedOn w:val="DefaultParagraphFont"/>
  </w:style>
  <w:style w:type="character" w:customStyle="1" w:styleId="cat-UserDefinedgrp-43rplc-23">
    <w:name w:val="cat-UserDefined grp-43 rplc-23"/>
    <w:basedOn w:val="DefaultParagraphFont"/>
  </w:style>
  <w:style w:type="character" w:customStyle="1" w:styleId="cat-UserDefinedgrp-44rplc-28">
    <w:name w:val="cat-UserDefined grp-44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